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9857" w14:textId="77777777" w:rsidR="00B04CC9" w:rsidRDefault="00B04CC9" w:rsidP="00B0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73">
        <w:rPr>
          <w:rFonts w:ascii="Times New Roman" w:eastAsia="Times New Roman" w:hAnsi="Times New Roman" w:cs="Times New Roman"/>
          <w:b/>
          <w:lang w:eastAsia="ru-RU"/>
        </w:rPr>
        <w:t>МУНИЦИПАЛЬНОЕ БЮДЖЕТНОЕ ДОШКОЛЬНОЕ ОБРАЗОВАТЕЛЬНОЕ</w:t>
      </w:r>
    </w:p>
    <w:p w14:paraId="76B3F71A" w14:textId="77777777" w:rsidR="00B04CC9" w:rsidRPr="00102E73" w:rsidRDefault="00B04CC9" w:rsidP="00B04C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2E73">
        <w:rPr>
          <w:rFonts w:ascii="Times New Roman" w:eastAsia="Times New Roman" w:hAnsi="Times New Roman" w:cs="Times New Roman"/>
          <w:b/>
          <w:lang w:eastAsia="ru-RU"/>
        </w:rPr>
        <w:t>УЧРЕЖДЕНИЕ «ДЕТСКИЙ САД № 1 «РОДИНА» Г. ГРОЗНОГО»</w:t>
      </w:r>
    </w:p>
    <w:p w14:paraId="711B94CE" w14:textId="77777777" w:rsidR="00B04CC9" w:rsidRPr="00534C31" w:rsidRDefault="00B04CC9" w:rsidP="00B04CC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28A67C" w14:textId="77777777" w:rsidR="00B04CC9" w:rsidRDefault="00B04CC9" w:rsidP="00B04CC9">
      <w:pPr>
        <w:tabs>
          <w:tab w:val="left" w:pos="4820"/>
          <w:tab w:val="left" w:pos="5103"/>
        </w:tabs>
        <w:spacing w:after="0" w:line="240" w:lineRule="auto"/>
        <w:ind w:left="-426" w:right="-142"/>
        <w:rPr>
          <w:rFonts w:ascii="Times New Roman" w:eastAsia="Calibri" w:hAnsi="Times New Roman" w:cs="Times New Roman"/>
          <w:sz w:val="28"/>
          <w:szCs w:val="28"/>
        </w:rPr>
      </w:pPr>
    </w:p>
    <w:p w14:paraId="2FBF7CF6" w14:textId="3CABC382" w:rsidR="00B04CC9" w:rsidRPr="00B04CC9" w:rsidRDefault="00B04CC9" w:rsidP="00B04CC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04CC9">
        <w:rPr>
          <w:rFonts w:ascii="Times New Roman" w:hAnsi="Times New Roman" w:cs="Times New Roman"/>
          <w:b/>
          <w:bCs/>
          <w:sz w:val="32"/>
          <w:szCs w:val="32"/>
        </w:rPr>
        <w:t>Аннотация к программе «ЮНЫЙ ЭКОЛОГ» С. Н. Николаева</w:t>
      </w:r>
    </w:p>
    <w:p w14:paraId="2EB5B714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Направлена на формирование начал экологической культуры у детей двух - шести лет в условиях детского сада. Имеет теоретическое обоснование и развернутое методическое обеспечение. Экологическая культура рассматривается как осознанное отношение детей к природным явлениям и объектам, которые их окружают, к себе и своему здоровью, к предметам, изготовленным из природного материала. Состоит из двух подпрограмм: «Экологическое воспитание дошкольников» и «Повышение квалификации работников дошкольных образовательных учреждений». Структура первой подпрограммы основывается на чувственном восприятии детьми природы, эмоциональном взаимодействии с ней, элементарных знаниях о жизни, росте и развитии живых существ. Экологический подход в ознакомлении детей с природой и экологическое содержание всех разделов про граммы строится на главной закономерности природы – взаимосвязи живых организмов со средой обитания. Решение вопросов экологического воспитания автор программы видит в организации работы по двум направлениям – двум взаимосвязанным частям программы: формирование начал экологической культуры у детей и развитие экологической культуры взрослых. </w:t>
      </w:r>
    </w:p>
    <w:p w14:paraId="2397921C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Программа «Юный эколог» включает в себя: </w:t>
      </w:r>
    </w:p>
    <w:p w14:paraId="3B402BE3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Концептуальный научно-обоснованный психолого-педагогический взгляд на проблему экологического воспитания дошкольников; </w:t>
      </w:r>
    </w:p>
    <w:p w14:paraId="6B0E612D" w14:textId="11F06863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экологически обоснованный подход к построению, содержанию и методов обучения, отбор формы работы, как детском саду, так и в семье; </w:t>
      </w:r>
    </w:p>
    <w:p w14:paraId="69666D9B" w14:textId="67F5C35C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подготовку персонала, особенно воспитателей и экологов (повышение уровня экологической грамотности и </w:t>
      </w:r>
      <w:r w:rsidRPr="00B04CC9">
        <w:rPr>
          <w:rFonts w:ascii="Times New Roman" w:hAnsi="Times New Roman" w:cs="Times New Roman"/>
          <w:sz w:val="28"/>
          <w:szCs w:val="28"/>
        </w:rPr>
        <w:t>эколога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CC9">
        <w:rPr>
          <w:rFonts w:ascii="Times New Roman" w:hAnsi="Times New Roman" w:cs="Times New Roman"/>
          <w:sz w:val="28"/>
          <w:szCs w:val="28"/>
        </w:rPr>
        <w:t xml:space="preserve">педагогической готовности к работе с детьми); </w:t>
      </w:r>
    </w:p>
    <w:p w14:paraId="09DB8500" w14:textId="504CD35F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технологию формирования начал экологической культуры во всех возрастных группах. </w:t>
      </w:r>
    </w:p>
    <w:p w14:paraId="6152D923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многолетних исследований С.Н. Николаевой методов ознакомления дошкольников с природой и экологического воспитания. Кроме того, программа строилась с учетом </w:t>
      </w:r>
      <w:r w:rsidRPr="00B04CC9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исследования ученых в области детской психологии и педагогики. </w:t>
      </w:r>
    </w:p>
    <w:p w14:paraId="6C4D532C" w14:textId="6D7CA1AA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Важнейшими стали следующие положения: </w:t>
      </w:r>
    </w:p>
    <w:p w14:paraId="598C4B71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старшие дошкольники усваивать систематизированные знания о закономерных явлениях природы (взаимосвязь растений и животных со средой обитания, связь компонентов в сообществе живых организмов);  </w:t>
      </w:r>
    </w:p>
    <w:p w14:paraId="3A58AEEE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морфофункциональные свойства растений и животных как признаки приспособляемости к среде обитания дошкольники понимают при демонстрации этих признаков на обитателях уголка природы; </w:t>
      </w:r>
    </w:p>
    <w:p w14:paraId="3A1E3268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при соответствующей организации педагогического процесса во всех возрастных группах дети начинают понимать специфику живого организма, его отличие от предмета (неживого объекта); </w:t>
      </w:r>
    </w:p>
    <w:p w14:paraId="24BDF56D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старшие дошкольники усваивают существенные признаки живого объекта;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26150B48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4CC9">
        <w:rPr>
          <w:rFonts w:ascii="Times New Roman" w:hAnsi="Times New Roman" w:cs="Times New Roman"/>
          <w:sz w:val="28"/>
          <w:szCs w:val="28"/>
        </w:rPr>
        <w:t xml:space="preserve">средние и старшие дошкольники усваивают различные сложные представления (обобщенные, динамические) на основе комплекса сходных признаков явлений природы (например, рост и развитие растений и животных). </w:t>
      </w:r>
    </w:p>
    <w:p w14:paraId="1B6A9F33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Вся программа состоит из пяти разделов. </w:t>
      </w:r>
    </w:p>
    <w:p w14:paraId="526CD9A8" w14:textId="34E6F5A6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Первый и второй разделы посвящены раскрытию взаимосвязи растений и животных со средой обитания. </w:t>
      </w:r>
    </w:p>
    <w:p w14:paraId="19216800" w14:textId="319F96E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Третий прослеживает их роль в процессе роста растений и животных. </w:t>
      </w:r>
    </w:p>
    <w:p w14:paraId="55CE84B5" w14:textId="77777777" w:rsid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 xml:space="preserve">В четвертом раскрываются взаимосвязи внутри сообществ, жизнь которых дети могут наблюдать. </w:t>
      </w:r>
    </w:p>
    <w:p w14:paraId="51C2CE42" w14:textId="646A1C5A" w:rsidR="00D44240" w:rsidRPr="00B04CC9" w:rsidRDefault="00B04CC9">
      <w:pPr>
        <w:rPr>
          <w:rFonts w:ascii="Times New Roman" w:hAnsi="Times New Roman" w:cs="Times New Roman"/>
          <w:sz w:val="28"/>
          <w:szCs w:val="28"/>
        </w:rPr>
      </w:pPr>
      <w:r w:rsidRPr="00B04CC9">
        <w:rPr>
          <w:rFonts w:ascii="Times New Roman" w:hAnsi="Times New Roman" w:cs="Times New Roman"/>
          <w:sz w:val="28"/>
          <w:szCs w:val="28"/>
        </w:rPr>
        <w:t>Пятый показывает разные формы взаимодействия с природой</w:t>
      </w:r>
    </w:p>
    <w:sectPr w:rsidR="00D44240" w:rsidRPr="00B0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D1"/>
    <w:rsid w:val="006F06D1"/>
    <w:rsid w:val="00B04CC9"/>
    <w:rsid w:val="00D4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579B"/>
  <w15:chartTrackingRefBased/>
  <w15:docId w15:val="{24039C24-D0DB-4256-A04C-815322F2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C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compas95</dc:creator>
  <cp:keywords/>
  <dc:description/>
  <cp:lastModifiedBy>compas95</cp:lastModifiedBy>
  <cp:revision>2</cp:revision>
  <dcterms:created xsi:type="dcterms:W3CDTF">2022-10-24T08:28:00Z</dcterms:created>
  <dcterms:modified xsi:type="dcterms:W3CDTF">2022-10-24T08:31:00Z</dcterms:modified>
</cp:coreProperties>
</file>